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3D" w:rsidRPr="00BD3EE6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BD3EE6">
        <w:rPr>
          <w:rFonts w:ascii="Times New Roman" w:hAnsi="Times New Roman" w:cs="Times New Roman"/>
          <w:b/>
          <w:sz w:val="16"/>
          <w:szCs w:val="16"/>
        </w:rPr>
        <w:t xml:space="preserve">Застосування: </w:t>
      </w:r>
    </w:p>
    <w:p w:rsidR="0056633D" w:rsidRPr="00BD3EE6" w:rsidRDefault="0056633D" w:rsidP="00BD3EE6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для швидкого влаштування якісної міцної підлоги перед укладанням плитки, паркету, лінолеуму та інших покриттів, перед влаштуванням епоксидних та поліуретанових підлог, а також в системі «тепла підлога», всередині та зовні житлових та цивільних приміщень із низьким рівнем зволоження. Рекомендується використовувати в місцях з підвищеним навантаженням (на сходових маршах, в гаражах, на терасах, в заводських та складських приміщеннях і т. ін.). Дозволяється пересування навантажувачів та автотранспорту на гумовому ходу, після механічного шліфування та просочування композиціями ТМ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групи ER. </w:t>
      </w:r>
    </w:p>
    <w:p w:rsidR="0056633D" w:rsidRPr="00BD3EE6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BD3EE6">
        <w:rPr>
          <w:rFonts w:ascii="Times New Roman" w:hAnsi="Times New Roman" w:cs="Times New Roman"/>
          <w:b/>
          <w:sz w:val="16"/>
          <w:szCs w:val="16"/>
        </w:rPr>
        <w:t xml:space="preserve">Склад: </w:t>
      </w:r>
      <w:r w:rsidRPr="00BD3EE6">
        <w:rPr>
          <w:rFonts w:ascii="Times New Roman" w:hAnsi="Times New Roman" w:cs="Times New Roman"/>
          <w:sz w:val="16"/>
          <w:szCs w:val="16"/>
        </w:rPr>
        <w:t xml:space="preserve">суміш мінеральних в’яжучих, фракціоновані заповнювачі,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модифікуючі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добавки.</w:t>
      </w:r>
    </w:p>
    <w:p w:rsidR="0056633D" w:rsidRPr="00BD3EE6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BD3EE6">
        <w:rPr>
          <w:rFonts w:ascii="Times New Roman" w:hAnsi="Times New Roman" w:cs="Times New Roman"/>
          <w:b/>
          <w:sz w:val="16"/>
          <w:szCs w:val="16"/>
        </w:rPr>
        <w:t>Підготовка поверхні (згідно ДСТУ-Н Б А.3.1-23:2013, ДСТУ-Н Б В.2.6-212:2016):</w:t>
      </w:r>
    </w:p>
    <w:p w:rsidR="0056633D" w:rsidRPr="00BD3EE6" w:rsidRDefault="0056633D" w:rsidP="00BD3EE6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підготовлена для влаштування підлоги поверхня повинна бути міцною та однорідною за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водопоглинанням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, а також очищеною від пилу, бруду, мастил і будь-яких речовин, що знижують адгезію; </w:t>
      </w:r>
    </w:p>
    <w:p w:rsidR="0056633D" w:rsidRPr="00BD3EE6" w:rsidRDefault="0056633D" w:rsidP="00BD3EE6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тріщини,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міжпанельні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шви, нерівності глибиною більше 2 мм відремонтувати з допомогою суміші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FМ-57 та витримати не менше 24 годин. Для покращення контакту з поверхнею рекомендується  додавання композиції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Е-120  замість води (130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мл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E-120 на 1 кг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FМ-57);</w:t>
      </w:r>
    </w:p>
    <w:p w:rsidR="0056633D" w:rsidRPr="00BD3EE6" w:rsidRDefault="0056633D" w:rsidP="00BD3EE6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при необхідності вирівнювання більш значних дефектів поверхні, використати стяжки або ремонтні суміші ТМ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згідно інструкцій та відповідно до призначення;</w:t>
      </w:r>
    </w:p>
    <w:p w:rsidR="0056633D" w:rsidRPr="00BD3EE6" w:rsidRDefault="0056633D" w:rsidP="00BD3EE6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для забезпечення кращого зчеплення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самовирівнювальної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підлоги до поверхні рекомендується застосовувати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ґрунтівки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ТМ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відповідно до призначення:   </w:t>
      </w:r>
    </w:p>
    <w:p w:rsidR="0056633D" w:rsidRPr="00BD3EE6" w:rsidRDefault="0056633D" w:rsidP="00BD3EE6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цементно-піщані поверхні з невизначеною міцністю обробити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E-110;</w:t>
      </w:r>
    </w:p>
    <w:p w:rsidR="0056633D" w:rsidRPr="00BD3EE6" w:rsidRDefault="0056633D" w:rsidP="00BD3EE6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міцні цементно-піщані, бетонні та гіпсові поверхні обробити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E-100;</w:t>
      </w:r>
    </w:p>
    <w:p w:rsidR="0056633D" w:rsidRPr="00BD3EE6" w:rsidRDefault="0056633D" w:rsidP="00BD3EE6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гладкі бетонні поверхні обробити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Е-105;</w:t>
      </w:r>
    </w:p>
    <w:p w:rsidR="0056633D" w:rsidRPr="00BD3EE6" w:rsidRDefault="0056633D" w:rsidP="00BD3EE6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 xml:space="preserve">для влаштування роздільного шару, перед влаштуванням системи «тепла підлога» обробити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Е-5;</w:t>
      </w:r>
    </w:p>
    <w:p w:rsidR="0056633D" w:rsidRPr="00BD3EE6" w:rsidRDefault="0056633D" w:rsidP="00BD3EE6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BD3EE6">
        <w:rPr>
          <w:rFonts w:ascii="Times New Roman" w:hAnsi="Times New Roman" w:cs="Times New Roman"/>
          <w:sz w:val="16"/>
          <w:szCs w:val="16"/>
        </w:rPr>
        <w:t>проґрунтовані</w:t>
      </w:r>
      <w:proofErr w:type="spellEnd"/>
      <w:r w:rsidRPr="00BD3EE6">
        <w:rPr>
          <w:rFonts w:ascii="Times New Roman" w:hAnsi="Times New Roman" w:cs="Times New Roman"/>
          <w:sz w:val="16"/>
          <w:szCs w:val="16"/>
        </w:rPr>
        <w:t xml:space="preserve"> поверхні перед початком виконання робіт витримати не менше 4 годин;</w:t>
      </w:r>
    </w:p>
    <w:p w:rsidR="0056633D" w:rsidRPr="00BD3EE6" w:rsidRDefault="0056633D" w:rsidP="00BD3EE6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>в місцях примикання стін до підлоги по периметру рекомендується закріпити спеціальну роздільну  демпферну стрічку.</w:t>
      </w:r>
    </w:p>
    <w:p w:rsidR="0056633D" w:rsidRPr="00BD3EE6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BD3EE6">
        <w:rPr>
          <w:rFonts w:ascii="Times New Roman" w:hAnsi="Times New Roman" w:cs="Times New Roman"/>
          <w:b/>
          <w:sz w:val="16"/>
          <w:szCs w:val="16"/>
        </w:rPr>
        <w:t xml:space="preserve">Приготування </w:t>
      </w:r>
      <w:proofErr w:type="spellStart"/>
      <w:r w:rsidRPr="00BD3EE6">
        <w:rPr>
          <w:rFonts w:ascii="Times New Roman" w:hAnsi="Times New Roman" w:cs="Times New Roman"/>
          <w:b/>
          <w:sz w:val="16"/>
          <w:szCs w:val="16"/>
        </w:rPr>
        <w:t>розчинової</w:t>
      </w:r>
      <w:proofErr w:type="spellEnd"/>
      <w:r w:rsidRPr="00BD3EE6">
        <w:rPr>
          <w:rFonts w:ascii="Times New Roman" w:hAnsi="Times New Roman" w:cs="Times New Roman"/>
          <w:b/>
          <w:sz w:val="16"/>
          <w:szCs w:val="16"/>
        </w:rPr>
        <w:t xml:space="preserve"> суміші:</w:t>
      </w:r>
    </w:p>
    <w:p w:rsidR="0056633D" w:rsidRPr="00BD3EE6" w:rsidRDefault="0056633D" w:rsidP="00BD3EE6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D3EE6">
        <w:rPr>
          <w:rFonts w:ascii="Times New Roman" w:hAnsi="Times New Roman" w:cs="Times New Roman"/>
          <w:sz w:val="16"/>
          <w:szCs w:val="16"/>
        </w:rPr>
        <w:t>при нанесенні машинним способом:</w:t>
      </w:r>
    </w:p>
    <w:p w:rsidR="0056633D" w:rsidRPr="00BD3EE6" w:rsidRDefault="00BD3EE6" w:rsidP="0061610F">
      <w:pPr>
        <w:spacing w:after="0" w:line="0" w:lineRule="atLeast"/>
        <w:ind w:left="851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1.1.</w:t>
      </w:r>
      <w:r w:rsidR="00A11AF9">
        <w:rPr>
          <w:rFonts w:ascii="Times New Roman" w:hAnsi="Times New Roman" w:cs="Times New Roman"/>
          <w:sz w:val="16"/>
          <w:szCs w:val="16"/>
        </w:rPr>
        <w:t xml:space="preserve">    </w:t>
      </w:r>
      <w:r w:rsidR="0056633D" w:rsidRPr="00BD3EE6">
        <w:rPr>
          <w:rFonts w:ascii="Times New Roman" w:hAnsi="Times New Roman" w:cs="Times New Roman"/>
          <w:sz w:val="16"/>
          <w:szCs w:val="16"/>
        </w:rPr>
        <w:t>підготувати штукатурну станцію відповідно до «Інструкції з експлуатації»;</w:t>
      </w:r>
    </w:p>
    <w:p w:rsidR="0056633D" w:rsidRPr="00BD3EE6" w:rsidRDefault="00BD3EE6" w:rsidP="0061610F">
      <w:pPr>
        <w:spacing w:after="0" w:line="0" w:lineRule="atLeas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1.2.</w:t>
      </w:r>
      <w:r w:rsidR="00A11AF9">
        <w:rPr>
          <w:rFonts w:ascii="Times New Roman" w:hAnsi="Times New Roman" w:cs="Times New Roman"/>
          <w:sz w:val="16"/>
          <w:szCs w:val="16"/>
        </w:rPr>
        <w:t xml:space="preserve">    </w:t>
      </w:r>
      <w:r w:rsidR="0056633D" w:rsidRPr="00BD3EE6">
        <w:rPr>
          <w:rFonts w:ascii="Times New Roman" w:hAnsi="Times New Roman" w:cs="Times New Roman"/>
          <w:sz w:val="16"/>
          <w:szCs w:val="16"/>
        </w:rPr>
        <w:t>встановити потрібну витрату води у відповідності  до пропорції;</w:t>
      </w:r>
    </w:p>
    <w:p w:rsidR="0056633D" w:rsidRPr="00BD3EE6" w:rsidRDefault="00B350B5" w:rsidP="0061610F">
      <w:pPr>
        <w:spacing w:after="0" w:line="0" w:lineRule="atLeast"/>
        <w:ind w:left="284"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</w:t>
      </w:r>
      <w:r w:rsidR="00A11AF9">
        <w:rPr>
          <w:rFonts w:ascii="Times New Roman" w:hAnsi="Times New Roman" w:cs="Times New Roman"/>
          <w:sz w:val="16"/>
          <w:szCs w:val="16"/>
        </w:rPr>
        <w:t xml:space="preserve">.    </w:t>
      </w:r>
      <w:r w:rsidR="0056633D" w:rsidRPr="00BD3EE6">
        <w:rPr>
          <w:rFonts w:ascii="Times New Roman" w:hAnsi="Times New Roman" w:cs="Times New Roman"/>
          <w:sz w:val="16"/>
          <w:szCs w:val="16"/>
        </w:rPr>
        <w:t xml:space="preserve">подати </w:t>
      </w:r>
      <w:proofErr w:type="spellStart"/>
      <w:r w:rsidR="0056633D" w:rsidRPr="00BD3EE6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="0056633D" w:rsidRPr="00BD3EE6">
        <w:rPr>
          <w:rFonts w:ascii="Times New Roman" w:hAnsi="Times New Roman" w:cs="Times New Roman"/>
          <w:sz w:val="16"/>
          <w:szCs w:val="16"/>
        </w:rPr>
        <w:t xml:space="preserve"> суміш на місце проведення робіт за допомогою штукатурної станції;  </w:t>
      </w:r>
    </w:p>
    <w:p w:rsidR="0056633D" w:rsidRPr="00BD3EE6" w:rsidRDefault="00A11AF9" w:rsidP="00BD3EE6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   </w:t>
      </w:r>
      <w:r w:rsidR="0056633D" w:rsidRPr="00BD3EE6">
        <w:rPr>
          <w:rFonts w:ascii="Times New Roman" w:hAnsi="Times New Roman" w:cs="Times New Roman"/>
          <w:sz w:val="16"/>
          <w:szCs w:val="16"/>
        </w:rPr>
        <w:t xml:space="preserve">при нанесенні ручним способом: </w:t>
      </w:r>
    </w:p>
    <w:p w:rsidR="00BD3EE6" w:rsidRDefault="00A11AF9" w:rsidP="0061610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2.1.   </w:t>
      </w:r>
      <w:r w:rsidR="0056633D" w:rsidRPr="00BD3EE6">
        <w:rPr>
          <w:rFonts w:ascii="Times New Roman" w:hAnsi="Times New Roman" w:cs="Times New Roman"/>
          <w:sz w:val="16"/>
          <w:szCs w:val="16"/>
        </w:rPr>
        <w:t xml:space="preserve">у чисту робочу ємність налити воду з розрахунку 4,5 – 4,75 л на 1 мішок </w:t>
      </w:r>
      <w:proofErr w:type="spellStart"/>
      <w:r w:rsidR="0056633D" w:rsidRPr="00BD3EE6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="0056633D" w:rsidRPr="00BD3EE6">
        <w:rPr>
          <w:rFonts w:ascii="Times New Roman" w:hAnsi="Times New Roman" w:cs="Times New Roman"/>
          <w:sz w:val="16"/>
          <w:szCs w:val="16"/>
        </w:rPr>
        <w:t xml:space="preserve"> FМ-57 (0,18 – 0,19 л на 1 кг сухої суміші). </w:t>
      </w:r>
    </w:p>
    <w:p w:rsidR="00A11AF9" w:rsidRDefault="00A11AF9" w:rsidP="0061610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2.2    </w:t>
      </w:r>
      <w:r w:rsidR="0056633D" w:rsidRPr="00BD3EE6">
        <w:rPr>
          <w:rFonts w:ascii="Times New Roman" w:hAnsi="Times New Roman" w:cs="Times New Roman"/>
          <w:sz w:val="16"/>
          <w:szCs w:val="16"/>
        </w:rPr>
        <w:t xml:space="preserve">поступово додати суху суміш і перемішати </w:t>
      </w:r>
      <w:proofErr w:type="spellStart"/>
      <w:r w:rsidR="0056633D" w:rsidRPr="00BD3EE6">
        <w:rPr>
          <w:rFonts w:ascii="Times New Roman" w:hAnsi="Times New Roman" w:cs="Times New Roman"/>
          <w:sz w:val="16"/>
          <w:szCs w:val="16"/>
        </w:rPr>
        <w:t>низькообертовим</w:t>
      </w:r>
      <w:proofErr w:type="spellEnd"/>
      <w:r w:rsidR="0056633D" w:rsidRPr="00BD3EE6">
        <w:rPr>
          <w:rFonts w:ascii="Times New Roman" w:hAnsi="Times New Roman" w:cs="Times New Roman"/>
          <w:sz w:val="16"/>
          <w:szCs w:val="16"/>
        </w:rPr>
        <w:t xml:space="preserve"> міксером до отримання  однорідної, пастоподібної маси без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C53B7">
        <w:rPr>
          <w:rFonts w:ascii="Times New Roman" w:hAnsi="Times New Roman" w:cs="Times New Roman"/>
          <w:sz w:val="16"/>
          <w:szCs w:val="16"/>
        </w:rPr>
        <w:t xml:space="preserve"> </w:t>
      </w:r>
      <w:r w:rsidR="0056633D" w:rsidRPr="00BD3EE6">
        <w:rPr>
          <w:rFonts w:ascii="Times New Roman" w:hAnsi="Times New Roman" w:cs="Times New Roman"/>
          <w:sz w:val="16"/>
          <w:szCs w:val="16"/>
        </w:rPr>
        <w:t>грудок;</w:t>
      </w:r>
    </w:p>
    <w:p w:rsidR="0056633D" w:rsidRDefault="00A11AF9" w:rsidP="0061610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2.3.   з</w:t>
      </w:r>
      <w:r w:rsidR="0056633D" w:rsidRPr="00BD3EE6">
        <w:rPr>
          <w:rFonts w:ascii="Times New Roman" w:hAnsi="Times New Roman" w:cs="Times New Roman"/>
          <w:sz w:val="16"/>
          <w:szCs w:val="16"/>
        </w:rPr>
        <w:t>алишити суміш приблизно на 3 – 5 хвилин, потім знову перемішати.</w:t>
      </w:r>
    </w:p>
    <w:p w:rsidR="0061610F" w:rsidRPr="00BD3EE6" w:rsidRDefault="0061610F" w:rsidP="0061610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6633D" w:rsidRPr="00A11AF9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A11AF9">
        <w:rPr>
          <w:rFonts w:ascii="Times New Roman" w:hAnsi="Times New Roman" w:cs="Times New Roman"/>
          <w:b/>
          <w:sz w:val="16"/>
          <w:szCs w:val="16"/>
        </w:rPr>
        <w:t>Виконання робіт: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 вилити на підготовлену поверхню до заданого маяками рівня, починаючи з найдальшого кута, розподілити по поверхні широким шпателем та обробити голчастим валиком для видалення повітряних бульбашок;</w:t>
      </w:r>
      <w:r w:rsidR="00AC53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при тонкошаровій заливці підлоги застосування маяків необов’язкове;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наступну порцію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суміші заливати не пізніше 25 хвилин після попередньої;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після закінчення або зупинки робіт інструмент ретельно вимити; 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деформаційні шви на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свіжевлаштованій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наливній підлозі необхідно дублювати за їх наявності в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підстилаючому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шарі;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в разі машинного застосування,  після нанесення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суміші на поверхню,  закрити повітряний вентиль у пістолеті (подача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суміші зупиниться);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розчинова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 у змішувачі або шлангу не повинна знаходитись у нерухомому стані більше 20 хвилин;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перед закінченням нанесення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суміші перекрити подачу сухої суміші у змішувач, не вимикаючи при цьому насос, та продовжувати наносити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суміш, поки вона повністю не буде видалена зі змішувача та шлангів; 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при влаштуванні системи водяного підігріву опалювальні елементи перед початком робіт заповнити водою кімнатної температури і не зливати протягом 28 діб з моменту влаштування шару розчину. Товщина розчину над опалювальними елементами повинна складати не менше 25 мм;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при влаштуванні системи електричного підігріву: 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товщина шару розчину над кабельними опалювальними елементами повинна складати не менше  25 мм;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товщина шару розчину над електричними матами повинна складати не менше 10 мм;</w:t>
      </w:r>
    </w:p>
    <w:p w:rsidR="0056633D" w:rsidRPr="00AC53B7" w:rsidRDefault="0056633D" w:rsidP="00AC53B7">
      <w:pPr>
        <w:pStyle w:val="a3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паперові мішки та залишки розчину утилізувати згідно з вимогами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ДСанПіН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2.2.7.029.</w:t>
      </w:r>
    </w:p>
    <w:p w:rsidR="0056633D" w:rsidRPr="00AC53B7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AC53B7">
        <w:rPr>
          <w:rFonts w:ascii="Times New Roman" w:hAnsi="Times New Roman" w:cs="Times New Roman"/>
          <w:b/>
          <w:sz w:val="16"/>
          <w:szCs w:val="16"/>
        </w:rPr>
        <w:t>Упаковка:</w:t>
      </w:r>
      <w:r w:rsidRPr="00BD3EE6">
        <w:rPr>
          <w:rFonts w:ascii="Times New Roman" w:hAnsi="Times New Roman" w:cs="Times New Roman"/>
          <w:sz w:val="16"/>
          <w:szCs w:val="16"/>
        </w:rPr>
        <w:t xml:space="preserve">паперові мішки з внутрішнім поліетиленовим шаром. Маса нетто 25 кг. </w:t>
      </w:r>
    </w:p>
    <w:p w:rsidR="0056633D" w:rsidRPr="00BD3EE6" w:rsidRDefault="0056633D" w:rsidP="00BD3EE6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b/>
          <w:sz w:val="16"/>
          <w:szCs w:val="16"/>
        </w:rPr>
        <w:t>Зберігання:</w:t>
      </w:r>
      <w:r w:rsidRPr="00BD3EE6">
        <w:rPr>
          <w:rFonts w:ascii="Times New Roman" w:hAnsi="Times New Roman" w:cs="Times New Roman"/>
          <w:sz w:val="16"/>
          <w:szCs w:val="16"/>
        </w:rPr>
        <w:t>в непошкодженій упаковці, на піддонах, в сухому приміщенні, при температурі не вище 40°С та вологості не вище 75%. Гарантійний термін зберігання – 12 місяців з дати виготовлення, зазначеної на упаковці.</w:t>
      </w:r>
    </w:p>
    <w:p w:rsidR="0056633D" w:rsidRPr="00AC53B7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AC53B7">
        <w:rPr>
          <w:rFonts w:ascii="Times New Roman" w:hAnsi="Times New Roman" w:cs="Times New Roman"/>
          <w:b/>
          <w:sz w:val="16"/>
          <w:szCs w:val="16"/>
        </w:rPr>
        <w:t>Правила безпеки:</w:t>
      </w:r>
    </w:p>
    <w:p w:rsidR="0056633D" w:rsidRPr="00AC53B7" w:rsidRDefault="0056633D" w:rsidP="00AC53B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зберігати в недоступному для дітей місці;</w:t>
      </w:r>
    </w:p>
    <w:p w:rsidR="0056633D" w:rsidRPr="00AC53B7" w:rsidRDefault="0056633D" w:rsidP="00AC53B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під час роботи захищати органи дихання;</w:t>
      </w:r>
    </w:p>
    <w:p w:rsidR="0056633D" w:rsidRPr="00AC53B7" w:rsidRDefault="0056633D" w:rsidP="00AC53B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запобігати контакту зі шкірою;</w:t>
      </w:r>
    </w:p>
    <w:p w:rsidR="0056633D" w:rsidRPr="00AC53B7" w:rsidRDefault="0056633D" w:rsidP="00AC53B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у разі потрапляння суміші в очі – промити чистою водою та, при необхідності, звернутися до лікаря. </w:t>
      </w:r>
    </w:p>
    <w:p w:rsidR="0056633D" w:rsidRPr="00AC53B7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AC53B7">
        <w:rPr>
          <w:rFonts w:ascii="Times New Roman" w:hAnsi="Times New Roman" w:cs="Times New Roman"/>
          <w:b/>
          <w:sz w:val="16"/>
          <w:szCs w:val="16"/>
        </w:rPr>
        <w:t>Увага:</w:t>
      </w:r>
    </w:p>
    <w:p w:rsidR="0056633D" w:rsidRPr="00AC53B7" w:rsidRDefault="0056633D" w:rsidP="00AC53B7">
      <w:pPr>
        <w:pStyle w:val="a3"/>
        <w:numPr>
          <w:ilvl w:val="1"/>
          <w:numId w:val="9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всі роботи рекомендовано виконувати при температурі поверхні і повітря від +5°С до +30°С та відносній вологості повітря 55-65%;</w:t>
      </w:r>
    </w:p>
    <w:p w:rsidR="0056633D" w:rsidRPr="00AC53B7" w:rsidRDefault="0056633D" w:rsidP="00AC53B7">
      <w:pPr>
        <w:pStyle w:val="a3"/>
        <w:numPr>
          <w:ilvl w:val="1"/>
          <w:numId w:val="9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при влаштуванні підлоги машинним способом застосовувати спеціальний додатковий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домішувач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>;</w:t>
      </w:r>
    </w:p>
    <w:p w:rsidR="0056633D" w:rsidRPr="00AC53B7" w:rsidRDefault="0056633D" w:rsidP="00AC53B7">
      <w:pPr>
        <w:pStyle w:val="a3"/>
        <w:numPr>
          <w:ilvl w:val="1"/>
          <w:numId w:val="9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lastRenderedPageBreak/>
        <w:t>запобігати швидкому висиханню (уникати протягів, попадання сонячних променів, дії нагрівальних приладів). В теплих (більше +25°С) та сухих умовах зволожувати або укривати поверхню плівкою протягом доби;</w:t>
      </w:r>
    </w:p>
    <w:p w:rsidR="0056633D" w:rsidRPr="00AC53B7" w:rsidRDefault="0056633D" w:rsidP="00AC53B7">
      <w:pPr>
        <w:pStyle w:val="a3"/>
        <w:numPr>
          <w:ilvl w:val="1"/>
          <w:numId w:val="9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температурне навантаження системи «тепла підлога» допускається не раніше ніж через 28 діб після її влаштування. </w:t>
      </w:r>
    </w:p>
    <w:p w:rsidR="0056633D" w:rsidRPr="00AC53B7" w:rsidRDefault="0056633D" w:rsidP="00BD3EE6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AC53B7">
        <w:rPr>
          <w:rFonts w:ascii="Times New Roman" w:hAnsi="Times New Roman" w:cs="Times New Roman"/>
          <w:b/>
          <w:sz w:val="16"/>
          <w:szCs w:val="16"/>
        </w:rPr>
        <w:t>Гарантії виробника:</w:t>
      </w:r>
    </w:p>
    <w:p w:rsidR="0056633D" w:rsidRPr="00AC53B7" w:rsidRDefault="0056633D" w:rsidP="00AC53B7">
      <w:pPr>
        <w:pStyle w:val="a3"/>
        <w:numPr>
          <w:ilvl w:val="1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 xml:space="preserve">виробник гарантує відповідність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самовирівнювальної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підлоги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 xml:space="preserve"> FМ-57 вказаним технічним характеристикам, лише за умови дотримання технології нанесення та застосування в поєднанні з системою матеріалів ТМ </w:t>
      </w:r>
      <w:proofErr w:type="spellStart"/>
      <w:r w:rsidRPr="00AC53B7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AC53B7">
        <w:rPr>
          <w:rFonts w:ascii="Times New Roman" w:hAnsi="Times New Roman" w:cs="Times New Roman"/>
          <w:sz w:val="16"/>
          <w:szCs w:val="16"/>
        </w:rPr>
        <w:t>, а також правил транспортування і зберігання.</w:t>
      </w:r>
    </w:p>
    <w:p w:rsidR="00957776" w:rsidRPr="00AC53B7" w:rsidRDefault="0056633D" w:rsidP="00AC53B7">
      <w:pPr>
        <w:pStyle w:val="a3"/>
        <w:numPr>
          <w:ilvl w:val="1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C53B7">
        <w:rPr>
          <w:rFonts w:ascii="Times New Roman" w:hAnsi="Times New Roman" w:cs="Times New Roman"/>
          <w:sz w:val="16"/>
          <w:szCs w:val="16"/>
        </w:rPr>
        <w:t>виробник не несе відповідальності за використання матеріалу в цілях і умовах, не передбачених даною інструкцією. Інструкція носить рекомендаційний характер і не замінює професійної підготовки виконавця. При використанні матеріалу в умовах, які не зазначені в даному технічному описі, варто самостійно провести додаткові випробування, або звернутись за консультацією до виробника.</w:t>
      </w:r>
    </w:p>
    <w:sectPr w:rsidR="00957776" w:rsidRPr="00AC53B7" w:rsidSect="00957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C7"/>
    <w:multiLevelType w:val="hybridMultilevel"/>
    <w:tmpl w:val="92EE4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1A2"/>
    <w:multiLevelType w:val="hybridMultilevel"/>
    <w:tmpl w:val="F84E5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23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E35BE1"/>
    <w:multiLevelType w:val="hybridMultilevel"/>
    <w:tmpl w:val="00701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0D26"/>
    <w:multiLevelType w:val="hybridMultilevel"/>
    <w:tmpl w:val="9CEEC68E"/>
    <w:lvl w:ilvl="0" w:tplc="B9CE848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21C63"/>
    <w:multiLevelType w:val="hybridMultilevel"/>
    <w:tmpl w:val="EBEEA8E4"/>
    <w:lvl w:ilvl="0" w:tplc="40846F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A2B22B9A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2232"/>
    <w:multiLevelType w:val="hybridMultilevel"/>
    <w:tmpl w:val="B344C55E"/>
    <w:lvl w:ilvl="0" w:tplc="1BC0178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6982"/>
    <w:multiLevelType w:val="hybridMultilevel"/>
    <w:tmpl w:val="E1A87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62405"/>
    <w:multiLevelType w:val="hybridMultilevel"/>
    <w:tmpl w:val="F5CA0D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54D0"/>
    <w:multiLevelType w:val="hybridMultilevel"/>
    <w:tmpl w:val="0EECD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66D7E"/>
    <w:multiLevelType w:val="hybridMultilevel"/>
    <w:tmpl w:val="CF6C0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CE6E4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6633D"/>
    <w:rsid w:val="00011369"/>
    <w:rsid w:val="00012E40"/>
    <w:rsid w:val="00016BCD"/>
    <w:rsid w:val="00031B42"/>
    <w:rsid w:val="00040075"/>
    <w:rsid w:val="000516CA"/>
    <w:rsid w:val="00061A39"/>
    <w:rsid w:val="00074C83"/>
    <w:rsid w:val="00077F37"/>
    <w:rsid w:val="0008059B"/>
    <w:rsid w:val="000809EF"/>
    <w:rsid w:val="0008565A"/>
    <w:rsid w:val="00092AF5"/>
    <w:rsid w:val="00094ADA"/>
    <w:rsid w:val="0009508C"/>
    <w:rsid w:val="000A243A"/>
    <w:rsid w:val="000A5CEC"/>
    <w:rsid w:val="000C0391"/>
    <w:rsid w:val="000D2D12"/>
    <w:rsid w:val="000D5230"/>
    <w:rsid w:val="000E2356"/>
    <w:rsid w:val="000E43E5"/>
    <w:rsid w:val="000F5740"/>
    <w:rsid w:val="00115359"/>
    <w:rsid w:val="00116773"/>
    <w:rsid w:val="00124372"/>
    <w:rsid w:val="00130ABC"/>
    <w:rsid w:val="001314A0"/>
    <w:rsid w:val="00137497"/>
    <w:rsid w:val="00154ED7"/>
    <w:rsid w:val="0016329F"/>
    <w:rsid w:val="00171CE3"/>
    <w:rsid w:val="001741B4"/>
    <w:rsid w:val="00193453"/>
    <w:rsid w:val="001959B6"/>
    <w:rsid w:val="001A0F00"/>
    <w:rsid w:val="001A5511"/>
    <w:rsid w:val="001B3B19"/>
    <w:rsid w:val="001B4248"/>
    <w:rsid w:val="001D7C36"/>
    <w:rsid w:val="001E26D9"/>
    <w:rsid w:val="001E6BC4"/>
    <w:rsid w:val="001E7B86"/>
    <w:rsid w:val="001F00ED"/>
    <w:rsid w:val="0020054B"/>
    <w:rsid w:val="00201FF2"/>
    <w:rsid w:val="00210927"/>
    <w:rsid w:val="002129A5"/>
    <w:rsid w:val="0022592E"/>
    <w:rsid w:val="002323A3"/>
    <w:rsid w:val="002330D2"/>
    <w:rsid w:val="0024146E"/>
    <w:rsid w:val="0024524F"/>
    <w:rsid w:val="0025114D"/>
    <w:rsid w:val="0025121A"/>
    <w:rsid w:val="00257381"/>
    <w:rsid w:val="00262308"/>
    <w:rsid w:val="0028054B"/>
    <w:rsid w:val="002809D8"/>
    <w:rsid w:val="00287A98"/>
    <w:rsid w:val="00290586"/>
    <w:rsid w:val="00294C81"/>
    <w:rsid w:val="002A02D1"/>
    <w:rsid w:val="002A2B6F"/>
    <w:rsid w:val="002A5669"/>
    <w:rsid w:val="002B18BE"/>
    <w:rsid w:val="002C30B9"/>
    <w:rsid w:val="002C59D6"/>
    <w:rsid w:val="002D02C0"/>
    <w:rsid w:val="002D25A8"/>
    <w:rsid w:val="002D7E08"/>
    <w:rsid w:val="002E3342"/>
    <w:rsid w:val="002E41AB"/>
    <w:rsid w:val="002F35B1"/>
    <w:rsid w:val="002F45E4"/>
    <w:rsid w:val="003064EA"/>
    <w:rsid w:val="00317F41"/>
    <w:rsid w:val="00320B43"/>
    <w:rsid w:val="00325553"/>
    <w:rsid w:val="00337D8E"/>
    <w:rsid w:val="0034097D"/>
    <w:rsid w:val="0034312B"/>
    <w:rsid w:val="003608AF"/>
    <w:rsid w:val="0036575B"/>
    <w:rsid w:val="00372B54"/>
    <w:rsid w:val="00376D4D"/>
    <w:rsid w:val="00381CC7"/>
    <w:rsid w:val="003A4C94"/>
    <w:rsid w:val="003A6B4C"/>
    <w:rsid w:val="003B0233"/>
    <w:rsid w:val="003B15A2"/>
    <w:rsid w:val="003B79B2"/>
    <w:rsid w:val="003C09A2"/>
    <w:rsid w:val="003C6002"/>
    <w:rsid w:val="003E12D1"/>
    <w:rsid w:val="003E2FC4"/>
    <w:rsid w:val="003E7771"/>
    <w:rsid w:val="00403933"/>
    <w:rsid w:val="00406EF2"/>
    <w:rsid w:val="0041639F"/>
    <w:rsid w:val="00421B6F"/>
    <w:rsid w:val="00424CED"/>
    <w:rsid w:val="0044083B"/>
    <w:rsid w:val="0044648C"/>
    <w:rsid w:val="00452DA9"/>
    <w:rsid w:val="00456612"/>
    <w:rsid w:val="00471C48"/>
    <w:rsid w:val="0049015C"/>
    <w:rsid w:val="004A5766"/>
    <w:rsid w:val="004C194A"/>
    <w:rsid w:val="004C32EC"/>
    <w:rsid w:val="004C5D98"/>
    <w:rsid w:val="004D3AEC"/>
    <w:rsid w:val="004E5A46"/>
    <w:rsid w:val="00500111"/>
    <w:rsid w:val="005174E2"/>
    <w:rsid w:val="00527FAA"/>
    <w:rsid w:val="00531BAA"/>
    <w:rsid w:val="005359CE"/>
    <w:rsid w:val="005442E5"/>
    <w:rsid w:val="00544A74"/>
    <w:rsid w:val="00544CD4"/>
    <w:rsid w:val="005549BF"/>
    <w:rsid w:val="00556E61"/>
    <w:rsid w:val="0056119E"/>
    <w:rsid w:val="005649C9"/>
    <w:rsid w:val="0056633D"/>
    <w:rsid w:val="0056719B"/>
    <w:rsid w:val="00581BED"/>
    <w:rsid w:val="00584299"/>
    <w:rsid w:val="00592B9B"/>
    <w:rsid w:val="005951D3"/>
    <w:rsid w:val="005C2FF6"/>
    <w:rsid w:val="005D1C4E"/>
    <w:rsid w:val="005D20F1"/>
    <w:rsid w:val="005D36C5"/>
    <w:rsid w:val="005E58B7"/>
    <w:rsid w:val="00600F06"/>
    <w:rsid w:val="006016C2"/>
    <w:rsid w:val="0061610F"/>
    <w:rsid w:val="006165D9"/>
    <w:rsid w:val="00620054"/>
    <w:rsid w:val="006327D3"/>
    <w:rsid w:val="00635F32"/>
    <w:rsid w:val="00641117"/>
    <w:rsid w:val="0064528D"/>
    <w:rsid w:val="00656C62"/>
    <w:rsid w:val="006606BD"/>
    <w:rsid w:val="00664FB8"/>
    <w:rsid w:val="006663FE"/>
    <w:rsid w:val="00682FC0"/>
    <w:rsid w:val="006840CB"/>
    <w:rsid w:val="006848DC"/>
    <w:rsid w:val="0069465B"/>
    <w:rsid w:val="006D0EB6"/>
    <w:rsid w:val="006E3962"/>
    <w:rsid w:val="006E6775"/>
    <w:rsid w:val="006F531A"/>
    <w:rsid w:val="006F6C83"/>
    <w:rsid w:val="00700FA5"/>
    <w:rsid w:val="00713E2B"/>
    <w:rsid w:val="007236C3"/>
    <w:rsid w:val="007313B0"/>
    <w:rsid w:val="0074061D"/>
    <w:rsid w:val="007421FD"/>
    <w:rsid w:val="007466A6"/>
    <w:rsid w:val="0075339B"/>
    <w:rsid w:val="00754722"/>
    <w:rsid w:val="00765941"/>
    <w:rsid w:val="0078149B"/>
    <w:rsid w:val="0078730F"/>
    <w:rsid w:val="007A360C"/>
    <w:rsid w:val="007B5380"/>
    <w:rsid w:val="007B788B"/>
    <w:rsid w:val="007D1A34"/>
    <w:rsid w:val="007E4096"/>
    <w:rsid w:val="007E5067"/>
    <w:rsid w:val="007F5AE8"/>
    <w:rsid w:val="00807878"/>
    <w:rsid w:val="008114F0"/>
    <w:rsid w:val="00831296"/>
    <w:rsid w:val="008331B4"/>
    <w:rsid w:val="00833EC8"/>
    <w:rsid w:val="0083732A"/>
    <w:rsid w:val="00846D6E"/>
    <w:rsid w:val="00847AB1"/>
    <w:rsid w:val="00852242"/>
    <w:rsid w:val="008827E1"/>
    <w:rsid w:val="00884AFF"/>
    <w:rsid w:val="00884EB7"/>
    <w:rsid w:val="008A35D8"/>
    <w:rsid w:val="008C2AD8"/>
    <w:rsid w:val="008C5E6F"/>
    <w:rsid w:val="008D74FA"/>
    <w:rsid w:val="009245AD"/>
    <w:rsid w:val="00925658"/>
    <w:rsid w:val="00927239"/>
    <w:rsid w:val="00936727"/>
    <w:rsid w:val="0094056C"/>
    <w:rsid w:val="00952CC0"/>
    <w:rsid w:val="00956CED"/>
    <w:rsid w:val="00957776"/>
    <w:rsid w:val="009579AB"/>
    <w:rsid w:val="009638A8"/>
    <w:rsid w:val="00975F7B"/>
    <w:rsid w:val="00983994"/>
    <w:rsid w:val="00992C38"/>
    <w:rsid w:val="00993B6B"/>
    <w:rsid w:val="009A408E"/>
    <w:rsid w:val="009B178D"/>
    <w:rsid w:val="009C1EE9"/>
    <w:rsid w:val="009D1687"/>
    <w:rsid w:val="009E3681"/>
    <w:rsid w:val="009E3E07"/>
    <w:rsid w:val="009F2F81"/>
    <w:rsid w:val="009F6BE4"/>
    <w:rsid w:val="00A05412"/>
    <w:rsid w:val="00A11AF9"/>
    <w:rsid w:val="00A15820"/>
    <w:rsid w:val="00A62EC0"/>
    <w:rsid w:val="00A64C39"/>
    <w:rsid w:val="00A652E7"/>
    <w:rsid w:val="00A717B7"/>
    <w:rsid w:val="00A7509E"/>
    <w:rsid w:val="00A815BC"/>
    <w:rsid w:val="00A84FE6"/>
    <w:rsid w:val="00A866A6"/>
    <w:rsid w:val="00A93555"/>
    <w:rsid w:val="00AB00EB"/>
    <w:rsid w:val="00AB105F"/>
    <w:rsid w:val="00AC53B7"/>
    <w:rsid w:val="00AC7CA5"/>
    <w:rsid w:val="00AD3278"/>
    <w:rsid w:val="00AD439A"/>
    <w:rsid w:val="00AD5D25"/>
    <w:rsid w:val="00AD608A"/>
    <w:rsid w:val="00AD6A4E"/>
    <w:rsid w:val="00B06147"/>
    <w:rsid w:val="00B06CEC"/>
    <w:rsid w:val="00B13AAA"/>
    <w:rsid w:val="00B3249A"/>
    <w:rsid w:val="00B33689"/>
    <w:rsid w:val="00B350B5"/>
    <w:rsid w:val="00B46EB1"/>
    <w:rsid w:val="00B47CE8"/>
    <w:rsid w:val="00B563FC"/>
    <w:rsid w:val="00B632F0"/>
    <w:rsid w:val="00B960CA"/>
    <w:rsid w:val="00BA3896"/>
    <w:rsid w:val="00BA7606"/>
    <w:rsid w:val="00BB7576"/>
    <w:rsid w:val="00BC624B"/>
    <w:rsid w:val="00BC6E58"/>
    <w:rsid w:val="00BD3EE6"/>
    <w:rsid w:val="00BE3586"/>
    <w:rsid w:val="00BE4CCD"/>
    <w:rsid w:val="00C06DEC"/>
    <w:rsid w:val="00C1446B"/>
    <w:rsid w:val="00C21FE5"/>
    <w:rsid w:val="00C2508B"/>
    <w:rsid w:val="00C26F30"/>
    <w:rsid w:val="00C31471"/>
    <w:rsid w:val="00C31593"/>
    <w:rsid w:val="00C3193F"/>
    <w:rsid w:val="00C35CD3"/>
    <w:rsid w:val="00C50DAF"/>
    <w:rsid w:val="00C52A45"/>
    <w:rsid w:val="00C614C1"/>
    <w:rsid w:val="00C723B3"/>
    <w:rsid w:val="00C7584B"/>
    <w:rsid w:val="00C93CA7"/>
    <w:rsid w:val="00CA3ECE"/>
    <w:rsid w:val="00CA5D7A"/>
    <w:rsid w:val="00CB272C"/>
    <w:rsid w:val="00CC60BA"/>
    <w:rsid w:val="00CD3B31"/>
    <w:rsid w:val="00CE3601"/>
    <w:rsid w:val="00CE70DA"/>
    <w:rsid w:val="00CF083F"/>
    <w:rsid w:val="00CF3D78"/>
    <w:rsid w:val="00CF7E6B"/>
    <w:rsid w:val="00D00880"/>
    <w:rsid w:val="00D14225"/>
    <w:rsid w:val="00D1651D"/>
    <w:rsid w:val="00D24ABB"/>
    <w:rsid w:val="00D30E69"/>
    <w:rsid w:val="00D32378"/>
    <w:rsid w:val="00D36D3E"/>
    <w:rsid w:val="00D55EA9"/>
    <w:rsid w:val="00D63050"/>
    <w:rsid w:val="00D656EE"/>
    <w:rsid w:val="00D67F68"/>
    <w:rsid w:val="00D71D81"/>
    <w:rsid w:val="00D721DD"/>
    <w:rsid w:val="00D74747"/>
    <w:rsid w:val="00D812D8"/>
    <w:rsid w:val="00D956FB"/>
    <w:rsid w:val="00DA0A00"/>
    <w:rsid w:val="00DC279F"/>
    <w:rsid w:val="00DD1EA7"/>
    <w:rsid w:val="00DD299E"/>
    <w:rsid w:val="00DE7A17"/>
    <w:rsid w:val="00DF14DE"/>
    <w:rsid w:val="00DF2D5F"/>
    <w:rsid w:val="00E00CE0"/>
    <w:rsid w:val="00E0373C"/>
    <w:rsid w:val="00E1508F"/>
    <w:rsid w:val="00E3188A"/>
    <w:rsid w:val="00E32848"/>
    <w:rsid w:val="00E461B8"/>
    <w:rsid w:val="00E46BAC"/>
    <w:rsid w:val="00E6121E"/>
    <w:rsid w:val="00E64FDB"/>
    <w:rsid w:val="00E67553"/>
    <w:rsid w:val="00E7275C"/>
    <w:rsid w:val="00E73D1F"/>
    <w:rsid w:val="00E87982"/>
    <w:rsid w:val="00E949A9"/>
    <w:rsid w:val="00E97CC4"/>
    <w:rsid w:val="00EA13D4"/>
    <w:rsid w:val="00EC4712"/>
    <w:rsid w:val="00EE015F"/>
    <w:rsid w:val="00F0100A"/>
    <w:rsid w:val="00F0239A"/>
    <w:rsid w:val="00F02C21"/>
    <w:rsid w:val="00F06FF8"/>
    <w:rsid w:val="00F145D0"/>
    <w:rsid w:val="00F5100D"/>
    <w:rsid w:val="00F5510C"/>
    <w:rsid w:val="00F81292"/>
    <w:rsid w:val="00FA012C"/>
    <w:rsid w:val="00FA2BD2"/>
    <w:rsid w:val="00FB18C7"/>
    <w:rsid w:val="00FB6EDA"/>
    <w:rsid w:val="00FD21CA"/>
    <w:rsid w:val="00FD272E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PPF_Meneger</dc:creator>
  <cp:keywords/>
  <dc:description/>
  <cp:lastModifiedBy>PPF_Meneger</cp:lastModifiedBy>
  <cp:revision>7</cp:revision>
  <dcterms:created xsi:type="dcterms:W3CDTF">2019-09-12T07:20:00Z</dcterms:created>
  <dcterms:modified xsi:type="dcterms:W3CDTF">2019-10-09T11:41:00Z</dcterms:modified>
</cp:coreProperties>
</file>